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D6CABA"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南京大学</w:t>
      </w:r>
      <w:r>
        <w:rPr>
          <w:rFonts w:hint="eastAsia"/>
          <w:sz w:val="44"/>
          <w:szCs w:val="44"/>
          <w:lang w:val="en-US" w:eastAsia="zh-CN"/>
        </w:rPr>
        <w:t>数学</w:t>
      </w:r>
      <w:r>
        <w:rPr>
          <w:rFonts w:hint="eastAsia"/>
          <w:sz w:val="44"/>
          <w:szCs w:val="44"/>
        </w:rPr>
        <w:t>学院2026年研究生</w:t>
      </w:r>
    </w:p>
    <w:p w14:paraId="2C91E516"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复试缴费操作指南</w:t>
      </w:r>
    </w:p>
    <w:p w14:paraId="385A8F16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复试费缴费（80元/人），网上缴费。</w:t>
      </w:r>
    </w:p>
    <w:p w14:paraId="05300488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 请严格按下述通知进行操作，不要轻易相信其他渠道的信息，谨防网络诈骗。</w:t>
      </w:r>
    </w:p>
    <w:p w14:paraId="1E2A781A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 考生登录网址：https://njupay.nju.edu.cn/xysf/web/user/userView/login.html</w:t>
      </w:r>
    </w:p>
    <w:p w14:paraId="5E4E34BE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 账号：身份证号</w:t>
      </w:r>
      <w:bookmarkStart w:id="0" w:name="_GoBack"/>
      <w:bookmarkEnd w:id="0"/>
    </w:p>
    <w:p w14:paraId="794A38CF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 密码：XYSF@000000（初次登录后可自行修改）</w:t>
      </w:r>
    </w:p>
    <w:p w14:paraId="2F724A99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 注意：以上地址、账号和密码规则，校内校外学生一致！！</w:t>
      </w:r>
    </w:p>
    <w:p w14:paraId="095879DF">
      <w:pPr>
        <w:rPr>
          <w:rFonts w:hint="eastAsia"/>
          <w:color w:val="FF0000"/>
          <w:sz w:val="30"/>
          <w:szCs w:val="30"/>
        </w:rPr>
      </w:pPr>
      <w:r>
        <w:rPr>
          <w:rFonts w:hint="eastAsia"/>
          <w:color w:val="FF0000"/>
          <w:sz w:val="30"/>
          <w:szCs w:val="30"/>
        </w:rPr>
        <w:t>电脑端登录界面示例图</w:t>
      </w:r>
    </w:p>
    <w:p w14:paraId="7D5CA605">
      <w:pPr>
        <w:rPr>
          <w:rFonts w:hint="eastAsia"/>
        </w:rPr>
      </w:pPr>
      <w:r>
        <w:drawing>
          <wp:inline distT="0" distB="0" distL="114300" distR="114300">
            <wp:extent cx="5264150" cy="1931035"/>
            <wp:effectExtent l="0" t="0" r="1270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93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DAADC">
      <w:pPr>
        <w:rPr>
          <w:rFonts w:hint="eastAsia"/>
          <w:color w:val="FF0000"/>
          <w:sz w:val="30"/>
          <w:szCs w:val="30"/>
        </w:rPr>
      </w:pPr>
      <w:r>
        <w:rPr>
          <w:rFonts w:hint="eastAsia"/>
          <w:color w:val="FF0000"/>
          <w:sz w:val="30"/>
          <w:szCs w:val="30"/>
        </w:rPr>
        <w:t>移动端登录界面示例图</w:t>
      </w:r>
    </w:p>
    <w:p w14:paraId="5225FF73">
      <w:pPr>
        <w:tabs>
          <w:tab w:val="left" w:pos="810"/>
        </w:tabs>
        <w:rPr>
          <w:rFonts w:hint="eastAsia"/>
        </w:rPr>
      </w:pPr>
      <w:r>
        <w:drawing>
          <wp:inline distT="0" distB="0" distL="114300" distR="114300">
            <wp:extent cx="1964055" cy="3550285"/>
            <wp:effectExtent l="0" t="0" r="17145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64055" cy="355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30284">
      <w:pPr>
        <w:rPr>
          <w:rFonts w:hint="eastAsia"/>
          <w:color w:val="FF0000"/>
          <w:sz w:val="30"/>
          <w:szCs w:val="30"/>
        </w:rPr>
      </w:pPr>
      <w:r>
        <w:rPr>
          <w:rFonts w:hint="eastAsia"/>
          <w:color w:val="FF0000"/>
          <w:sz w:val="30"/>
          <w:szCs w:val="30"/>
        </w:rPr>
        <w:t>下面以电脑端操作界面为例</w:t>
      </w:r>
    </w:p>
    <w:p w14:paraId="0A8A7FC9">
      <w:pPr>
        <w:pStyle w:val="31"/>
        <w:numPr>
          <w:ilvl w:val="0"/>
          <w:numId w:val="1"/>
        </w:numPr>
        <w:rPr>
          <w:rFonts w:hint="eastAsia"/>
          <w:color w:val="FF0000"/>
          <w:sz w:val="30"/>
          <w:szCs w:val="30"/>
        </w:rPr>
      </w:pPr>
      <w:r>
        <w:rPr>
          <w:color w:val="FF0000"/>
          <w:sz w:val="30"/>
          <w:szCs w:val="3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476250</wp:posOffset>
            </wp:positionV>
            <wp:extent cx="4991100" cy="1233805"/>
            <wp:effectExtent l="0" t="0" r="0" b="5080"/>
            <wp:wrapTight wrapText="bothSides">
              <wp:wrapPolygon>
                <wp:start x="0" y="0"/>
                <wp:lineTo x="0" y="21355"/>
                <wp:lineTo x="21518" y="21355"/>
                <wp:lineTo x="21518" y="0"/>
                <wp:lineTo x="0" y="0"/>
              </wp:wrapPolygon>
            </wp:wrapTight>
            <wp:docPr id="15103903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390306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1233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color w:val="FF0000"/>
          <w:sz w:val="30"/>
          <w:szCs w:val="30"/>
        </w:rPr>
        <w:t>登录后，点击右边“</w:t>
      </w:r>
      <w:r>
        <w:fldChar w:fldCharType="begin"/>
      </w:r>
      <w:r>
        <w:instrText xml:space="preserve"> HYPERLINK "javascript:void(0);" </w:instrText>
      </w:r>
      <w:r>
        <w:fldChar w:fldCharType="separate"/>
      </w:r>
      <w:r>
        <w:rPr>
          <w:rStyle w:val="17"/>
          <w:color w:val="FF0000"/>
          <w:sz w:val="30"/>
          <w:szCs w:val="30"/>
        </w:rPr>
        <w:t>前往缴费</w:t>
      </w:r>
      <w:r>
        <w:rPr>
          <w:rStyle w:val="17"/>
          <w:color w:val="FF0000"/>
          <w:sz w:val="30"/>
          <w:szCs w:val="30"/>
        </w:rPr>
        <w:fldChar w:fldCharType="end"/>
      </w:r>
      <w:r>
        <w:rPr>
          <w:rFonts w:hint="eastAsia"/>
          <w:color w:val="FF0000"/>
          <w:sz w:val="30"/>
          <w:szCs w:val="30"/>
        </w:rPr>
        <w:t>”</w:t>
      </w:r>
    </w:p>
    <w:p w14:paraId="31B1CBBA">
      <w:pPr>
        <w:rPr>
          <w:rFonts w:hint="eastAsia"/>
          <w:color w:val="FF0000"/>
          <w:sz w:val="30"/>
          <w:szCs w:val="30"/>
        </w:rPr>
      </w:pPr>
    </w:p>
    <w:p w14:paraId="4F34AD96">
      <w:pPr>
        <w:pStyle w:val="31"/>
        <w:numPr>
          <w:ilvl w:val="0"/>
          <w:numId w:val="1"/>
        </w:numPr>
        <w:rPr>
          <w:rFonts w:hint="eastAsia"/>
          <w:color w:val="FF0000"/>
          <w:sz w:val="30"/>
          <w:szCs w:val="30"/>
        </w:rPr>
      </w:pPr>
      <w:r>
        <w:rPr>
          <w:color w:val="FF0000"/>
          <w:sz w:val="30"/>
          <w:szCs w:val="3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455295</wp:posOffset>
            </wp:positionV>
            <wp:extent cx="5000625" cy="1383030"/>
            <wp:effectExtent l="0" t="0" r="0" b="8255"/>
            <wp:wrapTight wrapText="bothSides">
              <wp:wrapPolygon>
                <wp:start x="0" y="0"/>
                <wp:lineTo x="0" y="21431"/>
                <wp:lineTo x="21477" y="21431"/>
                <wp:lineTo x="21477" y="0"/>
                <wp:lineTo x="0" y="0"/>
              </wp:wrapPolygon>
            </wp:wrapTight>
            <wp:docPr id="17053995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399510" name="图片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382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ab/>
      </w:r>
      <w:r>
        <w:rPr>
          <w:rFonts w:hint="eastAsia"/>
          <w:color w:val="FF0000"/>
          <w:sz w:val="30"/>
          <w:szCs w:val="30"/>
        </w:rPr>
        <w:t>点击中间下方“下一步”</w:t>
      </w:r>
    </w:p>
    <w:p w14:paraId="70928E48">
      <w:pPr>
        <w:pStyle w:val="31"/>
        <w:numPr>
          <w:ilvl w:val="0"/>
          <w:numId w:val="1"/>
        </w:numPr>
        <w:rPr>
          <w:rFonts w:hint="eastAsia"/>
          <w:color w:val="FF0000"/>
          <w:sz w:val="30"/>
          <w:szCs w:val="30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  <w:color w:val="FF0000"/>
          <w:sz w:val="30"/>
          <w:szCs w:val="30"/>
        </w:rPr>
        <w:t>点击中间下方“下一步”</w:t>
      </w:r>
    </w:p>
    <w:p w14:paraId="4F287B39">
      <w:pPr>
        <w:pStyle w:val="31"/>
        <w:jc w:val="center"/>
        <w:rPr>
          <w:rFonts w:hint="eastAsia"/>
          <w:color w:val="FF0000"/>
          <w:sz w:val="30"/>
          <w:szCs w:val="30"/>
        </w:rPr>
      </w:pPr>
      <w:r>
        <w:rPr>
          <w:color w:val="FF0000"/>
          <w:sz w:val="30"/>
          <w:szCs w:val="3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66675</wp:posOffset>
            </wp:positionV>
            <wp:extent cx="5274310" cy="1256665"/>
            <wp:effectExtent l="0" t="0" r="2540" b="635"/>
            <wp:wrapTight wrapText="bothSides">
              <wp:wrapPolygon>
                <wp:start x="0" y="0"/>
                <wp:lineTo x="0" y="21283"/>
                <wp:lineTo x="21532" y="21283"/>
                <wp:lineTo x="21532" y="0"/>
                <wp:lineTo x="0" y="0"/>
              </wp:wrapPolygon>
            </wp:wrapTight>
            <wp:docPr id="63935895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358951" name="图片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5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ECB4B7E">
      <w:pPr>
        <w:pStyle w:val="31"/>
        <w:numPr>
          <w:ilvl w:val="0"/>
          <w:numId w:val="1"/>
        </w:numPr>
        <w:rPr>
          <w:rFonts w:hint="eastAsia"/>
          <w:color w:val="FF0000"/>
          <w:sz w:val="30"/>
          <w:szCs w:val="30"/>
        </w:rPr>
      </w:pPr>
      <w:r>
        <w:rPr>
          <w:color w:val="FF0000"/>
          <w:sz w:val="30"/>
          <w:szCs w:val="30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561975</wp:posOffset>
            </wp:positionV>
            <wp:extent cx="5274310" cy="1651000"/>
            <wp:effectExtent l="0" t="0" r="2540" b="6350"/>
            <wp:wrapTight wrapText="bothSides">
              <wp:wrapPolygon>
                <wp:start x="0" y="0"/>
                <wp:lineTo x="0" y="21434"/>
                <wp:lineTo x="21532" y="21434"/>
                <wp:lineTo x="21532" y="0"/>
                <wp:lineTo x="0" y="0"/>
              </wp:wrapPolygon>
            </wp:wrapTight>
            <wp:docPr id="143372430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724304" name="图片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color w:val="FF0000"/>
          <w:sz w:val="30"/>
          <w:szCs w:val="30"/>
        </w:rPr>
        <w:tab/>
      </w:r>
      <w:r>
        <w:rPr>
          <w:rFonts w:hint="eastAsia"/>
          <w:color w:val="FF0000"/>
          <w:sz w:val="30"/>
          <w:szCs w:val="30"/>
        </w:rPr>
        <w:tab/>
      </w:r>
      <w:r>
        <w:rPr>
          <w:rFonts w:hint="eastAsia"/>
          <w:color w:val="FF0000"/>
          <w:sz w:val="30"/>
          <w:szCs w:val="30"/>
        </w:rPr>
        <w:t>选择“二维码支付”点击 “确认支付”</w:t>
      </w:r>
    </w:p>
    <w:p w14:paraId="12E98AED">
      <w:pPr>
        <w:pStyle w:val="31"/>
        <w:rPr>
          <w:rFonts w:hint="eastAsia"/>
          <w:color w:val="FF0000"/>
          <w:sz w:val="30"/>
          <w:szCs w:val="30"/>
        </w:rPr>
      </w:pPr>
    </w:p>
    <w:p w14:paraId="6FF53947">
      <w:pPr>
        <w:pStyle w:val="31"/>
        <w:numPr>
          <w:ilvl w:val="0"/>
          <w:numId w:val="1"/>
        </w:numPr>
        <w:rPr>
          <w:rFonts w:hint="eastAsia"/>
          <w:color w:val="FF0000"/>
          <w:sz w:val="30"/>
          <w:szCs w:val="30"/>
        </w:rPr>
      </w:pPr>
      <w:r>
        <w:rPr>
          <w:rFonts w:hint="eastAsia"/>
          <w:color w:val="FF0000"/>
          <w:sz w:val="30"/>
          <w:szCs w:val="30"/>
        </w:rPr>
        <w:tab/>
      </w:r>
      <w:r>
        <w:rPr>
          <w:rFonts w:hint="eastAsia"/>
          <w:color w:val="FF0000"/>
          <w:sz w:val="30"/>
          <w:szCs w:val="30"/>
        </w:rPr>
        <w:tab/>
      </w:r>
      <w:r>
        <w:rPr>
          <w:rFonts w:hint="eastAsia"/>
          <w:color w:val="FF0000"/>
          <w:sz w:val="30"/>
          <w:szCs w:val="30"/>
        </w:rPr>
        <w:t>填写“</w:t>
      </w:r>
      <w:r>
        <w:rPr>
          <w:color w:val="FF0000"/>
          <w:sz w:val="30"/>
          <w:szCs w:val="30"/>
        </w:rPr>
        <w:t>接收电子票手机号</w:t>
      </w:r>
      <w:r>
        <w:rPr>
          <w:rFonts w:hint="eastAsia"/>
          <w:color w:val="FF0000"/>
          <w:sz w:val="30"/>
          <w:szCs w:val="30"/>
        </w:rPr>
        <w:t>”和“</w:t>
      </w:r>
      <w:r>
        <w:rPr>
          <w:color w:val="FF0000"/>
          <w:sz w:val="30"/>
          <w:szCs w:val="30"/>
        </w:rPr>
        <w:t>接收电子票邮箱</w:t>
      </w:r>
      <w:r>
        <w:rPr>
          <w:rFonts w:hint="eastAsia"/>
          <w:color w:val="FF0000"/>
          <w:sz w:val="30"/>
          <w:szCs w:val="30"/>
        </w:rPr>
        <w:t>”，点击“确认”</w:t>
      </w:r>
    </w:p>
    <w:p w14:paraId="506091D2">
      <w:pPr>
        <w:tabs>
          <w:tab w:val="left" w:pos="1140"/>
        </w:tabs>
        <w:rPr>
          <w:rFonts w:hint="eastAsia"/>
        </w:rPr>
      </w:pPr>
      <w:r>
        <w:rPr>
          <w:rFonts w:hint="eastAsia"/>
        </w:rPr>
        <w:tab/>
      </w:r>
      <w:r>
        <w:drawing>
          <wp:inline distT="0" distB="0" distL="0" distR="0">
            <wp:extent cx="5274310" cy="2691130"/>
            <wp:effectExtent l="0" t="0" r="2540" b="0"/>
            <wp:docPr id="95154350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543503" name="图片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1E8FC">
      <w:pPr>
        <w:rPr>
          <w:rFonts w:hint="eastAsia"/>
        </w:rPr>
      </w:pPr>
    </w:p>
    <w:p w14:paraId="39D0B4C1">
      <w:pPr>
        <w:pStyle w:val="31"/>
        <w:numPr>
          <w:ilvl w:val="0"/>
          <w:numId w:val="1"/>
        </w:numPr>
        <w:rPr>
          <w:rFonts w:hint="eastAsia"/>
          <w:color w:val="FF0000"/>
          <w:sz w:val="30"/>
          <w:szCs w:val="30"/>
        </w:rPr>
      </w:pPr>
      <w:r>
        <w:rPr>
          <w:rFonts w:hint="eastAsia"/>
          <w:color w:val="FF0000"/>
          <w:sz w:val="30"/>
          <w:szCs w:val="30"/>
        </w:rPr>
        <w:tab/>
      </w:r>
      <w:r>
        <w:rPr>
          <w:rFonts w:hint="eastAsia"/>
          <w:color w:val="FF0000"/>
          <w:sz w:val="30"/>
          <w:szCs w:val="30"/>
        </w:rPr>
        <w:tab/>
      </w:r>
      <w:r>
        <w:rPr>
          <w:rFonts w:hint="eastAsia"/>
          <w:color w:val="FF0000"/>
          <w:sz w:val="30"/>
          <w:szCs w:val="30"/>
        </w:rPr>
        <w:t>再返回扫码支付，直到确认支付成功即可</w:t>
      </w:r>
    </w:p>
    <w:p w14:paraId="13532032">
      <w:pPr>
        <w:rPr>
          <w:rFonts w:hint="eastAsia"/>
        </w:rPr>
      </w:pPr>
      <w:r>
        <w:drawing>
          <wp:inline distT="0" distB="0" distL="0" distR="0">
            <wp:extent cx="5274310" cy="1844675"/>
            <wp:effectExtent l="0" t="0" r="2540" b="3175"/>
            <wp:docPr id="203728797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287977" name="图片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CC2ACA"/>
    <w:multiLevelType w:val="multilevel"/>
    <w:tmpl w:val="3FCC2ACA"/>
    <w:lvl w:ilvl="0" w:tentative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800"/>
    <w:rsid w:val="00024C71"/>
    <w:rsid w:val="00086CB1"/>
    <w:rsid w:val="00152999"/>
    <w:rsid w:val="001C7653"/>
    <w:rsid w:val="002C55DF"/>
    <w:rsid w:val="002E6E8E"/>
    <w:rsid w:val="00375D03"/>
    <w:rsid w:val="00592800"/>
    <w:rsid w:val="0059748C"/>
    <w:rsid w:val="006A3738"/>
    <w:rsid w:val="006C3214"/>
    <w:rsid w:val="00723506"/>
    <w:rsid w:val="007540FC"/>
    <w:rsid w:val="008328A7"/>
    <w:rsid w:val="008925BC"/>
    <w:rsid w:val="008C402B"/>
    <w:rsid w:val="009533FD"/>
    <w:rsid w:val="00970A46"/>
    <w:rsid w:val="00A10975"/>
    <w:rsid w:val="00A6673B"/>
    <w:rsid w:val="00AA44D8"/>
    <w:rsid w:val="00B13EE7"/>
    <w:rsid w:val="00B33843"/>
    <w:rsid w:val="00B509A5"/>
    <w:rsid w:val="00B673B2"/>
    <w:rsid w:val="00C92B87"/>
    <w:rsid w:val="00CC6425"/>
    <w:rsid w:val="00D213EE"/>
    <w:rsid w:val="00D62792"/>
    <w:rsid w:val="00D77FEA"/>
    <w:rsid w:val="00EF5460"/>
    <w:rsid w:val="00F83FE7"/>
    <w:rsid w:val="00F9104E"/>
    <w:rsid w:val="00FE12CF"/>
    <w:rsid w:val="054A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  <w:style w:type="character" w:customStyle="1" w:styleId="38">
    <w:name w:val="未处理的提及1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260</Words>
  <Characters>332</Characters>
  <Lines>19</Lines>
  <Paragraphs>19</Paragraphs>
  <TotalTime>40</TotalTime>
  <ScaleCrop>false</ScaleCrop>
  <LinksUpToDate>false</LinksUpToDate>
  <CharactersWithSpaces>348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2025-02-21T00:53:00Z</dcterms:created>
  <dc:creator>LEI WU</dc:creator>
  <cp:lastModifiedBy>刘柳</cp:lastModifiedBy>
  <dcterms:modified xsi:type="dcterms:W3CDTF">2026-03-17T08:15:57Z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eyJoZGlkIjoiYWYxMzY1ODhhNzQyYjE1MDAwMjQ5Y2I2YjkyNDAzMzIiLCJ1c2VySWQiOiIxNzY3MDYzNjUzIn0=</vt:lpwstr>
  </property>
  <property fmtid="{D5CDD505-2E9C-101B-9397-08002B2CF9AE}" pid="3" name="KSOProductBuildVer">
    <vt:lpwstr>2052-12.1.0.20305</vt:lpwstr>
  </property>
  <property fmtid="{D5CDD505-2E9C-101B-9397-08002B2CF9AE}" pid="4" name="ICV">
    <vt:lpwstr>1028A3B5BB9F483695B2DC23816242F2_12</vt:lpwstr>
  </property>
</Properties>
</file>